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F1115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F1115"/>
          <w:sz w:val="28"/>
          <w:szCs w:val="28"/>
        </w:rPr>
        <w:t>Первый трудовой договор: Изучаем пункты,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F1115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F1115"/>
          <w:sz w:val="28"/>
          <w:szCs w:val="28"/>
        </w:rPr>
        <w:t>защищающие ваши права»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 xml:space="preserve">Оформление на первую работу — </w:t>
      </w: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важный шаг</w:t>
      </w:r>
      <w:r>
        <w:rPr>
          <w:rFonts w:ascii="TimesNewRomanPSMT" w:hAnsi="TimesNewRomanPSMT" w:cs="TimesNewRomanPSMT"/>
          <w:color w:val="0F1115"/>
          <w:sz w:val="28"/>
          <w:szCs w:val="28"/>
        </w:rPr>
        <w:t>. Чтобы он был уверенным,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необходимо знать базовые гарантии, которые дает Трудовой кодекс Российской</w:t>
      </w:r>
      <w:r w:rsidR="003A1726">
        <w:rPr>
          <w:rFonts w:ascii="TimesNewRomanPSMT" w:hAnsi="TimesNewRomanPSMT" w:cs="TimesNewRomanPSMT"/>
          <w:color w:val="0F11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F1115"/>
          <w:sz w:val="28"/>
          <w:szCs w:val="28"/>
        </w:rPr>
        <w:t>Федерации (ТК РФ).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Обязательные условия Трудового договора (ст. 57 ТК РФ):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Работодатель обязан заключить с вами письменный договор. В нем должны быть</w:t>
      </w:r>
      <w:r w:rsidR="003A1726">
        <w:rPr>
          <w:rFonts w:ascii="TimesNewRomanPSMT" w:hAnsi="TimesNewRomanPSMT" w:cs="TimesNewRomanPSMT"/>
          <w:color w:val="0F11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F1115"/>
          <w:sz w:val="28"/>
          <w:szCs w:val="28"/>
        </w:rPr>
        <w:t>четко прописаны: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Место работы и трудовая функция (должность).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Дата начала работы (и дата окончания, если срочный договор).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Размер заработной платы (оклад, доплаты, надбавки).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Режим рабочего времени и времени отдыха.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Характер работы (разъездной, в офисе и т.д.).</w:t>
      </w:r>
    </w:p>
    <w:p w:rsidR="003A1726" w:rsidRDefault="003A1726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F1115"/>
          <w:sz w:val="28"/>
          <w:szCs w:val="28"/>
        </w:rPr>
        <w:t xml:space="preserve">Внимание! </w:t>
      </w:r>
      <w:r>
        <w:rPr>
          <w:rFonts w:ascii="TimesNewRomanPSMT" w:hAnsi="TimesNewRomanPSMT" w:cs="TimesNewRomanPSMT"/>
          <w:color w:val="0F1115"/>
          <w:sz w:val="28"/>
          <w:szCs w:val="28"/>
        </w:rPr>
        <w:t>Испытательный срок не может превышать 3 месяцев, а для</w:t>
      </w:r>
      <w:r w:rsidR="003A1726">
        <w:rPr>
          <w:rFonts w:ascii="TimesNewRomanPSMT" w:hAnsi="TimesNewRomanPSMT" w:cs="TimesNewRomanPSMT"/>
          <w:color w:val="0F11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F1115"/>
          <w:sz w:val="28"/>
          <w:szCs w:val="28"/>
        </w:rPr>
        <w:t>руководящих должностей — 6 месяцев (ст. 70 ТК РФ).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Для выпускников вузов, впервые устраивающихся по специальности в</w:t>
      </w:r>
      <w:r w:rsidR="003A1726">
        <w:rPr>
          <w:rFonts w:ascii="TimesNewRomanPSMT" w:hAnsi="TimesNewRomanPSMT" w:cs="TimesNewRomanPSMT"/>
          <w:color w:val="0F11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F1115"/>
          <w:sz w:val="28"/>
          <w:szCs w:val="28"/>
        </w:rPr>
        <w:t>течение года после получения диплома, испытательный срок устанавливать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запрещено (ст. 70 ТК РФ).</w:t>
      </w:r>
    </w:p>
    <w:p w:rsidR="003A1726" w:rsidRDefault="003A1726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Рабочее время и отдых: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Нормальная продолжительность рабочей недели — 40 часов (ст. 91 ТК РФ).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Для работников в возрасте до 18 лет — сокращенная неделя (ст. 92 ТК РФ).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Право на ежегодный оплачиваемый отпуск — минимум 28 календарных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дней (ст. 115 ТК РФ). Отпуск за первый год работы предоставляется через 6</w:t>
      </w:r>
      <w:r w:rsidR="003A1726"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месяцев, но по согласованию — и раньше.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Гарантии для совмещающих работу с учебой: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Если вы студент-очник и работаете, вы имеете право на (ст. 173 ТК РФ):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Учебный отпуск для сдачи сессии. Такой отпуск оплачивается, если вы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получаете первое образование данного уровня и учитесь успешно.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Сокращенную рабочую неделю (по согласованию с работодателем).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Работодатель не может вам в этом отказать при наличии справки-вызова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из учебного заведения.</w:t>
      </w:r>
    </w:p>
    <w:p w:rsidR="003A1726" w:rsidRDefault="003A1726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</w:p>
    <w:p w:rsidR="007B4AF4" w:rsidRPr="003A1726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MT" w:hAnsi="TimesNewRomanPSMT" w:cs="TimesNewRomanPSMT"/>
          <w:color w:val="0F1115"/>
          <w:sz w:val="28"/>
          <w:szCs w:val="28"/>
        </w:rPr>
        <w:t>Защита от необоснованного увольнения: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Расторжение договора по инициативе работодателя с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работником до 18 лет допускается только с согласия государственной инспекции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труда и комиссии по делам несовершеннолетних (ст. 269 ТК РФ).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Общие основания для увольнения строго регламентированы (ст. 81 ТК РФ) и</w:t>
      </w: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не включают «не понравился» или «руководитель разозлился».</w:t>
      </w:r>
    </w:p>
    <w:p w:rsidR="003A1726" w:rsidRDefault="003A1726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</w:p>
    <w:p w:rsid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F1115"/>
          <w:sz w:val="28"/>
          <w:szCs w:val="28"/>
        </w:rPr>
        <w:t xml:space="preserve">Помните: </w:t>
      </w: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Трудовой договор — это документ, который защищает обе</w:t>
      </w:r>
    </w:p>
    <w:p w:rsidR="009A1190" w:rsidRPr="007B4AF4" w:rsidRDefault="007B4AF4" w:rsidP="003A17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F1115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F1115"/>
          <w:sz w:val="28"/>
          <w:szCs w:val="28"/>
        </w:rPr>
        <w:t>стороны</w:t>
      </w:r>
      <w:r>
        <w:rPr>
          <w:rFonts w:ascii="TimesNewRomanPSMT" w:hAnsi="TimesNewRomanPSMT" w:cs="TimesNewRomanPSMT"/>
          <w:color w:val="0F1115"/>
          <w:sz w:val="28"/>
          <w:szCs w:val="28"/>
        </w:rPr>
        <w:t>. Не бойтесь задавать вопросы до его подписания. В случае спора вашими союзниками станут Государственная инспекция труда и прокуратура.</w:t>
      </w:r>
    </w:p>
    <w:sectPr w:rsidR="009A1190" w:rsidRPr="007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0F"/>
    <w:rsid w:val="003A1726"/>
    <w:rsid w:val="007B4AF4"/>
    <w:rsid w:val="009A1190"/>
    <w:rsid w:val="00D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A2A2"/>
  <w15:chartTrackingRefBased/>
  <w15:docId w15:val="{247FD3F6-F578-4C51-AF0D-C1E70C19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4</cp:revision>
  <dcterms:created xsi:type="dcterms:W3CDTF">2026-04-06T08:21:00Z</dcterms:created>
  <dcterms:modified xsi:type="dcterms:W3CDTF">2026-04-06T08:23:00Z</dcterms:modified>
</cp:coreProperties>
</file>